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5F" w:rsidRPr="00011CD2" w:rsidRDefault="0096615F" w:rsidP="0096615F">
      <w:pPr>
        <w:pStyle w:val="Header"/>
        <w:tabs>
          <w:tab w:val="clear" w:pos="9639"/>
          <w:tab w:val="right" w:pos="5954"/>
        </w:tabs>
        <w:spacing w:after="240"/>
        <w:jc w:val="right"/>
        <w:rPr>
          <w:rFonts w:ascii="Calibri" w:hAnsi="Calibri"/>
        </w:rPr>
      </w:pPr>
      <w:r w:rsidRPr="00011CD2">
        <w:rPr>
          <w:rFonts w:ascii="Calibri" w:hAnsi="Calibri"/>
        </w:rPr>
        <w:t xml:space="preserve">Reference: </w:t>
      </w:r>
      <w:r w:rsidR="00E532A5">
        <w:rPr>
          <w:rFonts w:ascii="Calibri" w:hAnsi="Calibri"/>
        </w:rPr>
        <w:t>VTS41-12.1.4</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Purpose</w:t>
      </w:r>
    </w:p>
    <w:p w:rsidR="0096615F" w:rsidRPr="00011CD2" w:rsidRDefault="0096615F" w:rsidP="0096615F">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96615F" w:rsidRPr="00011CD2" w:rsidRDefault="0096615F" w:rsidP="0096615F">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96615F" w:rsidRDefault="0096615F" w:rsidP="0096615F">
      <w:pPr>
        <w:tabs>
          <w:tab w:val="left" w:pos="709"/>
          <w:tab w:val="right" w:pos="14742"/>
        </w:tabs>
        <w:ind w:left="-709"/>
      </w:pPr>
    </w:p>
    <w:p w:rsidR="008D09BC" w:rsidRPr="0096615F" w:rsidRDefault="008D09BC" w:rsidP="0096615F">
      <w:pPr>
        <w:tabs>
          <w:tab w:val="left" w:pos="709"/>
          <w:tab w:val="right" w:pos="14742"/>
        </w:tabs>
        <w:ind w:left="-709"/>
        <w:jc w:val="right"/>
        <w:rPr>
          <w:rFonts w:asciiTheme="minorHAnsi" w:hAnsiTheme="minorHAnsi"/>
          <w:sz w:val="20"/>
          <w:szCs w:val="20"/>
        </w:rPr>
      </w:pPr>
      <w:r w:rsidRPr="0096615F">
        <w:rPr>
          <w:rFonts w:asciiTheme="minorHAnsi" w:hAnsiTheme="minorHAnsi"/>
          <w:sz w:val="20"/>
          <w:szCs w:val="20"/>
        </w:rPr>
        <w:t xml:space="preserve">* Sources: </w:t>
      </w:r>
      <w:r w:rsidRPr="0096615F">
        <w:rPr>
          <w:rFonts w:asciiTheme="minorHAnsi" w:hAnsiTheme="minorHAnsi"/>
          <w:sz w:val="20"/>
          <w:szCs w:val="20"/>
        </w:rPr>
        <w:tab/>
        <w:t>- VTS41</w:t>
      </w:r>
      <w:r w:rsidR="000473CA" w:rsidRPr="0096615F">
        <w:rPr>
          <w:rFonts w:asciiTheme="minorHAnsi" w:hAnsiTheme="minorHAnsi"/>
          <w:sz w:val="20"/>
          <w:szCs w:val="20"/>
        </w:rPr>
        <w:tab/>
        <w:t>N</w:t>
      </w:r>
      <w:r w:rsidR="000473CA" w:rsidRPr="0096615F">
        <w:rPr>
          <w:rFonts w:asciiTheme="minorHAnsi" w:hAnsiTheme="minorHAnsi"/>
          <w:sz w:val="20"/>
          <w:szCs w:val="20"/>
          <w:vertAlign w:val="superscript"/>
        </w:rPr>
        <w:t>1</w:t>
      </w:r>
      <w:r w:rsidR="000473CA" w:rsidRPr="0096615F">
        <w:rPr>
          <w:rFonts w:asciiTheme="minorHAnsi" w:hAnsiTheme="minorHAnsi"/>
          <w:sz w:val="20"/>
          <w:szCs w:val="20"/>
        </w:rPr>
        <w:t xml:space="preserve"> = do not take over, it is a common word, sign or abbreviation</w:t>
      </w:r>
    </w:p>
    <w:p w:rsidR="008D09BC" w:rsidRPr="0096615F" w:rsidRDefault="008D09BC" w:rsidP="0096615F">
      <w:pPr>
        <w:tabs>
          <w:tab w:val="left" w:pos="709"/>
          <w:tab w:val="right" w:pos="14742"/>
        </w:tabs>
        <w:ind w:left="-709"/>
        <w:rPr>
          <w:rFonts w:asciiTheme="minorHAnsi" w:hAnsiTheme="minorHAnsi"/>
          <w:sz w:val="20"/>
          <w:szCs w:val="20"/>
        </w:rPr>
      </w:pPr>
      <w:r w:rsidRPr="0096615F">
        <w:rPr>
          <w:rFonts w:asciiTheme="minorHAnsi" w:hAnsiTheme="minorHAnsi"/>
          <w:sz w:val="20"/>
          <w:szCs w:val="20"/>
        </w:rPr>
        <w:tab/>
        <w:t>- IALA Guideline 1111 (May, 2015)</w:t>
      </w:r>
      <w:r w:rsidR="002074AC" w:rsidRPr="0096615F">
        <w:rPr>
          <w:rFonts w:asciiTheme="minorHAnsi" w:hAnsiTheme="minorHAnsi"/>
          <w:sz w:val="20"/>
          <w:szCs w:val="20"/>
        </w:rPr>
        <w:tab/>
        <w:t>new</w:t>
      </w:r>
      <w:r w:rsidR="002074AC" w:rsidRPr="0096615F">
        <w:rPr>
          <w:rFonts w:asciiTheme="minorHAnsi" w:hAnsiTheme="minorHAnsi"/>
          <w:sz w:val="20"/>
          <w:szCs w:val="20"/>
          <w:vertAlign w:val="superscript"/>
        </w:rPr>
        <w:t>2</w:t>
      </w:r>
      <w:r w:rsidR="002074AC" w:rsidRPr="0096615F">
        <w:rPr>
          <w:rFonts w:asciiTheme="minorHAnsi" w:hAnsiTheme="minorHAnsi"/>
          <w:sz w:val="20"/>
          <w:szCs w:val="20"/>
        </w:rPr>
        <w:t xml:space="preserve"> = </w:t>
      </w:r>
      <w:r w:rsidR="00334341" w:rsidRPr="0096615F">
        <w:rPr>
          <w:rFonts w:asciiTheme="minorHAnsi" w:hAnsiTheme="minorHAnsi"/>
          <w:sz w:val="20"/>
          <w:szCs w:val="20"/>
        </w:rPr>
        <w:t>inclusion in a new directory “Abbreviations”</w:t>
      </w:r>
    </w:p>
    <w:p w:rsidR="008D09BC" w:rsidRPr="0096615F" w:rsidRDefault="00BF1B46" w:rsidP="0096615F">
      <w:pPr>
        <w:tabs>
          <w:tab w:val="right" w:pos="14742"/>
        </w:tabs>
        <w:ind w:left="-709"/>
        <w:rPr>
          <w:rFonts w:asciiTheme="minorHAnsi" w:hAnsiTheme="minorHAnsi"/>
          <w:sz w:val="20"/>
          <w:szCs w:val="20"/>
        </w:rPr>
      </w:pPr>
      <w:r w:rsidRPr="0096615F">
        <w:rPr>
          <w:rFonts w:asciiTheme="minorHAnsi" w:hAnsiTheme="minorHAnsi"/>
          <w:sz w:val="20"/>
          <w:szCs w:val="20"/>
        </w:rPr>
        <w:tab/>
      </w:r>
      <w:r w:rsidRPr="0096615F">
        <w:rPr>
          <w:rFonts w:asciiTheme="minorHAnsi" w:hAnsiTheme="minorHAnsi"/>
          <w:sz w:val="20"/>
          <w:szCs w:val="20"/>
          <w:vertAlign w:val="superscript"/>
        </w:rPr>
        <w:t>3</w:t>
      </w:r>
      <w:r w:rsidRPr="0096615F">
        <w:rPr>
          <w:rFonts w:asciiTheme="minorHAnsi" w:hAnsiTheme="minorHAnsi"/>
          <w:sz w:val="20"/>
          <w:szCs w:val="20"/>
        </w:rPr>
        <w:t xml:space="preserve">new = comes from doc. IALA </w:t>
      </w:r>
      <w:r w:rsidR="008B7E27" w:rsidRPr="0096615F">
        <w:rPr>
          <w:rFonts w:asciiTheme="minorHAnsi" w:hAnsiTheme="minorHAnsi"/>
          <w:sz w:val="20"/>
          <w:szCs w:val="20"/>
        </w:rPr>
        <w:t xml:space="preserve">Guideline </w:t>
      </w:r>
      <w:r w:rsidRPr="0096615F">
        <w:rPr>
          <w:rFonts w:asciiTheme="minorHAnsi" w:hAnsiTheme="minorHAnsi"/>
          <w:sz w:val="20"/>
          <w:szCs w:val="20"/>
        </w:rPr>
        <w:t>1110: s</w:t>
      </w:r>
      <w:r w:rsidRPr="0096615F">
        <w:rPr>
          <w:rFonts w:asciiTheme="minorHAnsi" w:hAnsiTheme="minorHAnsi"/>
          <w:color w:val="000000"/>
          <w:sz w:val="20"/>
          <w:szCs w:val="20"/>
        </w:rPr>
        <w:t>ee advice in “vts40_12_1_4_iala_dictionary_update_1_20151023.docx”</w:t>
      </w:r>
    </w:p>
    <w:p w:rsidR="008D09BC" w:rsidRPr="0096615F" w:rsidRDefault="00426C0B" w:rsidP="0096615F">
      <w:pPr>
        <w:ind w:left="-709"/>
        <w:rPr>
          <w:rFonts w:asciiTheme="minorHAnsi" w:hAnsiTheme="minorHAnsi"/>
          <w:sz w:val="20"/>
          <w:szCs w:val="20"/>
        </w:rPr>
      </w:pPr>
      <w:r>
        <w:rPr>
          <w:rFonts w:asciiTheme="minorHAnsi" w:hAnsiTheme="minorHAnsi"/>
          <w:sz w:val="20"/>
          <w:szCs w:val="20"/>
        </w:rPr>
        <w:t xml:space="preserve">New </w:t>
      </w:r>
      <w:r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Pr="004945B0">
        <w:rPr>
          <w:rFonts w:asciiTheme="minorHAnsi" w:hAnsiTheme="minorHAnsi"/>
          <w:sz w:val="20"/>
          <w:szCs w:val="20"/>
        </w:rPr>
        <w:t xml:space="preserve">contains </w:t>
      </w:r>
      <w:r w:rsidR="008D09BC" w:rsidRPr="0096615F">
        <w:rPr>
          <w:rFonts w:asciiTheme="minorHAnsi" w:hAnsiTheme="minorHAnsi"/>
          <w:sz w:val="20"/>
          <w:szCs w:val="20"/>
        </w:rPr>
        <w:t>170 abbreviations:</w:t>
      </w:r>
    </w:p>
    <w:tbl>
      <w:tblPr>
        <w:tblStyle w:val="TableGrid"/>
        <w:tblW w:w="15735" w:type="dxa"/>
        <w:tblInd w:w="-743" w:type="dxa"/>
        <w:tblLayout w:type="fixed"/>
        <w:tblLook w:val="04A0" w:firstRow="1" w:lastRow="0" w:firstColumn="1" w:lastColumn="0" w:noHBand="0" w:noVBand="1"/>
      </w:tblPr>
      <w:tblGrid>
        <w:gridCol w:w="1560"/>
        <w:gridCol w:w="709"/>
        <w:gridCol w:w="1134"/>
        <w:gridCol w:w="1984"/>
        <w:gridCol w:w="5103"/>
        <w:gridCol w:w="1134"/>
        <w:gridCol w:w="1134"/>
        <w:gridCol w:w="851"/>
        <w:gridCol w:w="1276"/>
        <w:gridCol w:w="850"/>
      </w:tblGrid>
      <w:tr w:rsidR="009A61D9" w:rsidRPr="009A61D9" w:rsidTr="009A61D9">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198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Old definition</w:t>
            </w:r>
          </w:p>
        </w:tc>
        <w:tc>
          <w:tcPr>
            <w:tcW w:w="5103"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851"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850"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9A61D9" w:rsidRPr="00011CD2" w:rsidTr="009A61D9">
        <w:tc>
          <w:tcPr>
            <w:tcW w:w="1560" w:type="dxa"/>
          </w:tcPr>
          <w:p w:rsidR="009A61D9" w:rsidRPr="002074AC" w:rsidRDefault="009A61D9" w:rsidP="000473CA">
            <w:pPr>
              <w:pStyle w:val="BodyText"/>
              <w:spacing w:after="0"/>
              <w:jc w:val="left"/>
              <w:rPr>
                <w:rFonts w:asciiTheme="minorHAnsi" w:hAnsiTheme="minorHAnsi"/>
              </w:rPr>
            </w:pPr>
            <w:r w:rsidRPr="002074AC">
              <w:rPr>
                <w:rFonts w:asciiTheme="minorHAnsi" w:hAnsiTheme="minorHAnsi" w:cs="ArialMT"/>
              </w:rPr>
              <w:t>A R and M</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vAlign w:val="center"/>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Availability, Reliability and Maintainability</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0473CA">
            <w:pPr>
              <w:pStyle w:val="BodyText"/>
              <w:spacing w:after="0"/>
              <w:jc w:val="left"/>
              <w:rPr>
                <w:rFonts w:asciiTheme="minorHAnsi" w:hAnsiTheme="minorHAnsi"/>
              </w:rPr>
            </w:pPr>
            <w:r w:rsidRPr="002074AC">
              <w:rPr>
                <w:rFonts w:asciiTheme="minorHAnsi" w:hAnsiTheme="minorHAnsi" w:cs="ArialMT"/>
              </w:rPr>
              <w:t>AIS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vAlign w:val="center"/>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Automatic Identification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0473CA">
            <w:pPr>
              <w:pStyle w:val="BodyText"/>
              <w:spacing w:after="0"/>
              <w:jc w:val="left"/>
              <w:rPr>
                <w:rFonts w:asciiTheme="minorHAnsi" w:hAnsiTheme="minorHAnsi"/>
              </w:rPr>
            </w:pPr>
            <w:r w:rsidRPr="002074AC">
              <w:rPr>
                <w:rFonts w:asciiTheme="minorHAnsi" w:hAnsiTheme="minorHAnsi" w:cs="ArialMT"/>
              </w:rPr>
              <w:t>AREPS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vAlign w:val="center"/>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Advanced Refractive Effects Prediction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2074AC" w:rsidRDefault="009A61D9" w:rsidP="000473CA">
            <w:pPr>
              <w:pStyle w:val="BodyText"/>
              <w:spacing w:after="0"/>
              <w:jc w:val="left"/>
              <w:rPr>
                <w:rFonts w:asciiTheme="minorHAnsi" w:hAnsiTheme="minorHAnsi"/>
              </w:rPr>
            </w:pPr>
            <w:r w:rsidRPr="002074AC">
              <w:rPr>
                <w:rFonts w:asciiTheme="minorHAnsi" w:hAnsiTheme="minorHAnsi" w:cs="ArialMT"/>
              </w:rPr>
              <w:t>ASL</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vAlign w:val="center"/>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Above Sea Level</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2074AC" w:rsidRDefault="009A61D9" w:rsidP="00C87914">
            <w:pPr>
              <w:pStyle w:val="BodyText"/>
              <w:spacing w:after="0"/>
              <w:jc w:val="left"/>
              <w:rPr>
                <w:rFonts w:asciiTheme="minorHAnsi" w:hAnsiTheme="minorHAnsi"/>
              </w:rPr>
            </w:pPr>
            <w:r w:rsidRPr="002074AC">
              <w:rPr>
                <w:rFonts w:asciiTheme="minorHAnsi" w:hAnsiTheme="minorHAnsi" w:cs="ArialMT"/>
              </w:rPr>
              <w:t>AtoN</w:t>
            </w:r>
          </w:p>
        </w:tc>
        <w:tc>
          <w:tcPr>
            <w:tcW w:w="709" w:type="dxa"/>
            <w:tcBorders>
              <w:top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as a definition, not as abbreviation</w:t>
            </w:r>
          </w:p>
        </w:tc>
        <w:tc>
          <w:tcPr>
            <w:tcW w:w="5103" w:type="dxa"/>
            <w:tcBorders>
              <w:top w:val="single" w:sz="12" w:space="0" w:color="000000"/>
            </w:tcBorders>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Aid to Navigation</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ATP</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Acceptance Test Plan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C87914">
            <w:pPr>
              <w:pStyle w:val="BodyText"/>
              <w:spacing w:after="0"/>
              <w:jc w:val="left"/>
              <w:rPr>
                <w:rFonts w:asciiTheme="minorHAnsi" w:hAnsiTheme="minorHAnsi"/>
              </w:rPr>
            </w:pPr>
            <w:r w:rsidRPr="002074AC">
              <w:rPr>
                <w:rFonts w:asciiTheme="minorHAnsi" w:hAnsiTheme="minorHAnsi" w:cs="ArialMT"/>
              </w:rPr>
              <w:t>BITE</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Built In Test Equipment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C87914">
            <w:pPr>
              <w:pStyle w:val="BodyText"/>
              <w:spacing w:after="0"/>
              <w:jc w:val="left"/>
              <w:rPr>
                <w:rFonts w:asciiTheme="minorHAnsi" w:hAnsiTheme="minorHAnsi"/>
              </w:rPr>
            </w:pPr>
            <w:r w:rsidRPr="002074AC">
              <w:rPr>
                <w:rFonts w:asciiTheme="minorHAnsi" w:hAnsiTheme="minorHAnsi" w:cs="ArialMT"/>
              </w:rPr>
              <w:t>BoM</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Bureau of Meteorology (Australia)</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9D4325">
            <w:pPr>
              <w:pStyle w:val="BodyText"/>
              <w:spacing w:after="0"/>
              <w:jc w:val="left"/>
              <w:rPr>
                <w:rFonts w:asciiTheme="minorHAnsi" w:hAnsiTheme="minorHAnsi"/>
              </w:rPr>
            </w:pPr>
            <w:r w:rsidRPr="002074AC">
              <w:rPr>
                <w:rFonts w:asciiTheme="minorHAnsi" w:hAnsiTheme="minorHAnsi" w:cs="ArialMT"/>
              </w:rPr>
              <w:t>CARPET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9D4325">
            <w:pPr>
              <w:pStyle w:val="BodyText"/>
              <w:spacing w:after="0"/>
              <w:jc w:val="left"/>
              <w:rPr>
                <w:rFonts w:asciiTheme="minorHAnsi" w:hAnsiTheme="minorHAnsi" w:cs="ArialMT"/>
              </w:rPr>
            </w:pPr>
            <w:r w:rsidRPr="002074AC">
              <w:rPr>
                <w:rFonts w:asciiTheme="minorHAnsi" w:hAnsiTheme="minorHAnsi" w:cs="ArialMT"/>
              </w:rPr>
              <w:t>Computer Aided Radar Performance Evaluation Tool</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9D4325">
            <w:pPr>
              <w:pStyle w:val="BodyText"/>
              <w:spacing w:after="0"/>
              <w:jc w:val="left"/>
              <w:rPr>
                <w:rFonts w:asciiTheme="minorHAnsi" w:hAnsiTheme="minorHAnsi"/>
              </w:rPr>
            </w:pPr>
            <w:r w:rsidRPr="002074AC">
              <w:rPr>
                <w:rFonts w:asciiTheme="minorHAnsi" w:hAnsiTheme="minorHAnsi" w:cs="ArialMT"/>
                <w:lang w:val="fr-FR"/>
              </w:rPr>
              <w:t>CAT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9D4325">
            <w:pPr>
              <w:pStyle w:val="BodyText"/>
              <w:spacing w:after="0"/>
              <w:jc w:val="left"/>
              <w:rPr>
                <w:rFonts w:asciiTheme="minorHAnsi" w:hAnsiTheme="minorHAnsi" w:cs="ArialMT"/>
              </w:rPr>
            </w:pPr>
            <w:r w:rsidRPr="002074AC">
              <w:rPr>
                <w:rFonts w:asciiTheme="minorHAnsi" w:hAnsiTheme="minorHAnsi" w:cs="ArialMT"/>
              </w:rPr>
              <w:t xml:space="preserve">Customer </w:t>
            </w:r>
            <w:r w:rsidRPr="002074AC">
              <w:rPr>
                <w:rFonts w:asciiTheme="minorHAnsi" w:hAnsiTheme="minorHAnsi" w:cs="ArialMT"/>
                <w:lang w:val="en-US"/>
              </w:rPr>
              <w:t>Acceptance</w:t>
            </w:r>
            <w:r w:rsidRPr="002074AC">
              <w:rPr>
                <w:rFonts w:asciiTheme="minorHAnsi" w:hAnsiTheme="minorHAnsi" w:cs="ArialMT"/>
              </w:rPr>
              <w:t xml:space="preserve"> Test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9D4325">
            <w:pPr>
              <w:pStyle w:val="BodyText"/>
              <w:spacing w:after="0"/>
              <w:jc w:val="left"/>
              <w:rPr>
                <w:rFonts w:asciiTheme="minorHAnsi" w:hAnsiTheme="minorHAnsi"/>
              </w:rPr>
            </w:pPr>
            <w:r w:rsidRPr="002074AC">
              <w:rPr>
                <w:rFonts w:asciiTheme="minorHAnsi" w:hAnsiTheme="minorHAnsi"/>
              </w:rPr>
              <w:br w:type="page"/>
            </w:r>
            <w:r w:rsidRPr="002074AC">
              <w:rPr>
                <w:rFonts w:asciiTheme="minorHAnsi" w:hAnsiTheme="minorHAnsi" w:cs="ArialMT"/>
                <w:lang w:val="fr-FR"/>
              </w:rPr>
              <w:t>CE</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9D4325">
            <w:pPr>
              <w:pStyle w:val="BodyText"/>
              <w:spacing w:after="0"/>
              <w:jc w:val="left"/>
              <w:rPr>
                <w:rFonts w:asciiTheme="minorHAnsi" w:hAnsiTheme="minorHAnsi"/>
                <w:lang w:val="fr-FR"/>
              </w:rPr>
            </w:pPr>
            <w:r w:rsidRPr="002074AC">
              <w:rPr>
                <w:rFonts w:asciiTheme="minorHAnsi" w:hAnsiTheme="minorHAnsi"/>
                <w:lang w:val="fr-FR"/>
              </w:rPr>
              <w:t>Conformité Européenne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9D4325">
            <w:pPr>
              <w:pStyle w:val="BodyText"/>
              <w:spacing w:after="0"/>
              <w:jc w:val="left"/>
              <w:rPr>
                <w:rFonts w:asciiTheme="minorHAnsi" w:hAnsiTheme="minorHAnsi"/>
              </w:rPr>
            </w:pPr>
            <w:r w:rsidRPr="002074AC">
              <w:rPr>
                <w:rFonts w:asciiTheme="minorHAnsi" w:hAnsiTheme="minorHAnsi" w:cs="ArialMT"/>
              </w:rPr>
              <w:t>CHC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Pr>
          <w:p w:rsidR="009A61D9" w:rsidRPr="002074AC" w:rsidRDefault="009A61D9" w:rsidP="009D4325">
            <w:pPr>
              <w:pStyle w:val="BodyText"/>
              <w:spacing w:after="0"/>
              <w:jc w:val="left"/>
              <w:rPr>
                <w:rFonts w:asciiTheme="minorHAnsi" w:hAnsiTheme="minorHAnsi" w:cs="ArialMT"/>
              </w:rPr>
            </w:pPr>
            <w:r w:rsidRPr="002074AC">
              <w:rPr>
                <w:rFonts w:asciiTheme="minorHAnsi" w:hAnsiTheme="minorHAnsi" w:cs="ArialMT"/>
              </w:rPr>
              <w:t>Canadian Hurricane Centre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2074AC" w:rsidRDefault="009A61D9" w:rsidP="009D4325">
            <w:pPr>
              <w:pStyle w:val="BodyText"/>
              <w:spacing w:after="0"/>
              <w:jc w:val="left"/>
              <w:rPr>
                <w:rFonts w:asciiTheme="minorHAnsi" w:hAnsiTheme="minorHAnsi"/>
              </w:rPr>
            </w:pPr>
            <w:r w:rsidRPr="002074AC">
              <w:rPr>
                <w:rFonts w:asciiTheme="minorHAnsi" w:hAnsiTheme="minorHAnsi" w:cs="ArialMT"/>
              </w:rPr>
              <w:lastRenderedPageBreak/>
              <w:t>CCTV</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2074AC" w:rsidRDefault="009A61D9" w:rsidP="009D4325">
            <w:pPr>
              <w:pStyle w:val="BodyText"/>
              <w:spacing w:after="0"/>
              <w:jc w:val="left"/>
              <w:rPr>
                <w:rFonts w:asciiTheme="minorHAnsi" w:hAnsiTheme="minorHAnsi" w:cs="ArialMT"/>
              </w:rPr>
            </w:pPr>
            <w:r w:rsidRPr="002074AC">
              <w:rPr>
                <w:rFonts w:asciiTheme="minorHAnsi" w:hAnsiTheme="minorHAnsi" w:cs="ArialMT"/>
              </w:rPr>
              <w:t>Closed-Circuit Television</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COG</w:t>
            </w:r>
          </w:p>
        </w:tc>
        <w:tc>
          <w:tcPr>
            <w:tcW w:w="709" w:type="dxa"/>
            <w:tcBorders>
              <w:top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Course over Ground</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COSPAS/SARSAT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Search and Rescue Satellite-Aided Tracking</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CPA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Closest Point of Approach</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CPHC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Central Pacific Hurricane Centre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CW</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Continuous Wave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proofErr w:type="spellStart"/>
            <w:r w:rsidRPr="002074AC">
              <w:rPr>
                <w:rFonts w:asciiTheme="minorHAnsi" w:hAnsiTheme="minorHAnsi" w:cs="ArialMT"/>
              </w:rPr>
              <w:t>dBi</w:t>
            </w:r>
            <w:proofErr w:type="spellEnd"/>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proofErr w:type="spellStart"/>
            <w:r w:rsidRPr="002074AC">
              <w:rPr>
                <w:rFonts w:asciiTheme="minorHAnsi" w:hAnsiTheme="minorHAnsi" w:cs="ArialMT"/>
              </w:rPr>
              <w:t>deciBel</w:t>
            </w:r>
            <w:proofErr w:type="spellEnd"/>
            <w:r w:rsidRPr="002074AC">
              <w:rPr>
                <w:rFonts w:asciiTheme="minorHAnsi" w:hAnsiTheme="minorHAnsi" w:cs="ArialMT"/>
              </w:rPr>
              <w:t xml:space="preserve"> isotropic</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lang w:val="de-DE"/>
              </w:rPr>
              <w:t>dBm</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proofErr w:type="spellStart"/>
            <w:r w:rsidRPr="002074AC">
              <w:rPr>
                <w:rFonts w:asciiTheme="minorHAnsi" w:hAnsiTheme="minorHAnsi" w:cs="ArialMT"/>
              </w:rPr>
              <w:t>deciBel</w:t>
            </w:r>
            <w:proofErr w:type="spellEnd"/>
            <w:r w:rsidRPr="002074AC">
              <w:rPr>
                <w:rFonts w:asciiTheme="minorHAnsi" w:hAnsiTheme="minorHAnsi" w:cs="ArialMT"/>
              </w:rPr>
              <w:t xml:space="preserve"> </w:t>
            </w:r>
            <w:proofErr w:type="spellStart"/>
            <w:r w:rsidRPr="002074AC">
              <w:rPr>
                <w:rFonts w:asciiTheme="minorHAnsi" w:hAnsiTheme="minorHAnsi" w:cs="ArialMT"/>
              </w:rPr>
              <w:t>milliWatt</w:t>
            </w:r>
            <w:proofErr w:type="spellEnd"/>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lang w:val="de-DE"/>
              </w:rPr>
              <w:t>DF</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Direction Finder</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lang w:val="de-DE"/>
              </w:rPr>
              <w:t>DSF</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Decision Support Function</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lang w:val="de-DE"/>
              </w:rPr>
              <w:t>DST</w:t>
            </w:r>
          </w:p>
        </w:tc>
        <w:tc>
          <w:tcPr>
            <w:tcW w:w="709" w:type="dxa"/>
            <w:tcBorders>
              <w:top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Decision Support Tool</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D-GNSS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Differential GNSS</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ECC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Electronic Communications Committee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ECDIS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Electronic Chart Display and Information System</w:t>
            </w:r>
            <w:r w:rsidRPr="00334341">
              <w:rPr>
                <w:rFonts w:asciiTheme="minorHAnsi" w:hAnsiTheme="minorHAnsi"/>
              </w:rPr>
              <w: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ECS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Electronic Chart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EIA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Electronics Industry Association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ELT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Emergency Location Transmitter</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rPr>
              <w:br w:type="page"/>
            </w:r>
            <w:r w:rsidRPr="002074AC">
              <w:rPr>
                <w:rFonts w:asciiTheme="minorHAnsi" w:hAnsiTheme="minorHAnsi" w:cs="ArialMT"/>
              </w:rPr>
              <w:t>EMC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Electromagnetic Compatibility</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EMI</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Electromagnetic Interference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2074AC" w:rsidRDefault="009A61D9" w:rsidP="002074AC">
            <w:pPr>
              <w:pStyle w:val="BodyText"/>
              <w:spacing w:after="0"/>
              <w:jc w:val="left"/>
              <w:rPr>
                <w:rFonts w:asciiTheme="minorHAnsi" w:hAnsiTheme="minorHAnsi"/>
              </w:rPr>
            </w:pPr>
            <w:r w:rsidRPr="002074AC">
              <w:rPr>
                <w:rFonts w:asciiTheme="minorHAnsi" w:hAnsiTheme="minorHAnsi" w:cs="ArialMT"/>
              </w:rPr>
              <w:t>EO</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Electro-Optical</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EOS</w:t>
            </w:r>
          </w:p>
        </w:tc>
        <w:tc>
          <w:tcPr>
            <w:tcW w:w="709" w:type="dxa"/>
            <w:tcBorders>
              <w:top w:val="single" w:sz="12" w:space="0" w:color="000000"/>
            </w:tcBorders>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Borders>
              <w:top w:val="single" w:sz="12" w:space="0" w:color="000000"/>
            </w:tcBorders>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Borders>
              <w:top w:val="single" w:sz="12" w:space="0" w:color="000000"/>
            </w:tcBorders>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Electro-Optical Sensor</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EPIRB</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Emergency Position Indicating Radio Beacon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ERC</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European Research Council</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ETA</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Estimated Time of Arrival</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EU</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European Union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FAT</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Factory Acceptance Test</w:t>
            </w:r>
            <w:r w:rsidRPr="00334341">
              <w:rPr>
                <w:rFonts w:asciiTheme="minorHAnsi" w:hAnsiTheme="minorHAnsi"/>
              </w:rPr>
              <w:t xml:space="preserve">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FATDMA</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Fixed-Access Time-Division Multiple Access</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FMCW</w:t>
            </w:r>
          </w:p>
        </w:tc>
        <w:tc>
          <w:tcPr>
            <w:tcW w:w="709" w:type="dxa"/>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Frequency Modulated Continuous Wave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FMS</w:t>
            </w:r>
          </w:p>
        </w:tc>
        <w:tc>
          <w:tcPr>
            <w:tcW w:w="709" w:type="dxa"/>
            <w:tcBorders>
              <w:bottom w:val="single" w:sz="12" w:space="0" w:color="000000"/>
            </w:tcBorders>
            <w:vAlign w:val="center"/>
          </w:tcPr>
          <w:p w:rsidR="009A61D9" w:rsidRPr="00334341" w:rsidRDefault="009A61D9" w:rsidP="008B7E27">
            <w:pPr>
              <w:pStyle w:val="BodyText"/>
              <w:spacing w:after="0"/>
              <w:jc w:val="center"/>
              <w:rPr>
                <w:rFonts w:asciiTheme="minorHAnsi" w:hAnsiTheme="minorHAnsi"/>
                <w:vertAlign w:val="superscript"/>
              </w:rPr>
            </w:pPr>
            <w:r w:rsidRPr="00334341">
              <w:rPr>
                <w:rFonts w:asciiTheme="minorHAnsi" w:hAnsiTheme="minorHAnsi"/>
              </w:rPr>
              <w:t>new</w:t>
            </w:r>
            <w:r w:rsidRPr="00334341">
              <w:rPr>
                <w:rFonts w:asciiTheme="minorHAnsi" w:hAnsiTheme="minorHAnsi"/>
                <w:vertAlign w:val="superscript"/>
              </w:rPr>
              <w:t>2</w:t>
            </w:r>
          </w:p>
        </w:tc>
        <w:tc>
          <w:tcPr>
            <w:tcW w:w="1134" w:type="dxa"/>
            <w:tcBorders>
              <w:bottom w:val="single" w:sz="12" w:space="0" w:color="000000"/>
            </w:tcBorders>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tcBorders>
              <w:bottom w:val="single" w:sz="12" w:space="0" w:color="000000"/>
            </w:tcBorders>
          </w:tcPr>
          <w:p w:rsidR="009A61D9" w:rsidRPr="00334341" w:rsidRDefault="009A61D9" w:rsidP="007A5BAE">
            <w:pPr>
              <w:rPr>
                <w:rFonts w:asciiTheme="minorHAnsi" w:hAnsiTheme="minorHAnsi"/>
              </w:rPr>
            </w:pPr>
            <w:r w:rsidRPr="00334341">
              <w:rPr>
                <w:rFonts w:asciiTheme="minorHAnsi" w:hAnsiTheme="minorHAnsi"/>
              </w:rPr>
              <w:t>new</w:t>
            </w:r>
          </w:p>
        </w:tc>
        <w:tc>
          <w:tcPr>
            <w:tcW w:w="5103" w:type="dxa"/>
            <w:tcBorders>
              <w:bottom w:val="single" w:sz="12" w:space="0" w:color="000000"/>
            </w:tcBorders>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Fiji Meteorological Service</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586269" w:rsidRDefault="009A61D9" w:rsidP="00586269">
            <w:pPr>
              <w:pStyle w:val="BodyText"/>
              <w:spacing w:after="0"/>
              <w:jc w:val="left"/>
              <w:rPr>
                <w:rFonts w:asciiTheme="minorHAnsi" w:hAnsiTheme="minorHAnsi"/>
              </w:rPr>
            </w:pPr>
            <w:proofErr w:type="spellStart"/>
            <w:r w:rsidRPr="00586269">
              <w:rPr>
                <w:rFonts w:asciiTheme="minorHAnsi" w:hAnsiTheme="minorHAnsi" w:cs="ArialMT"/>
              </w:rPr>
              <w:t>FoV</w:t>
            </w:r>
            <w:proofErr w:type="spellEnd"/>
          </w:p>
        </w:tc>
        <w:tc>
          <w:tcPr>
            <w:tcW w:w="709" w:type="dxa"/>
            <w:tcBorders>
              <w:top w:val="single" w:sz="12" w:space="0" w:color="000000"/>
            </w:tcBorders>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Borders>
              <w:top w:val="single" w:sz="12" w:space="0" w:color="000000"/>
            </w:tcBorders>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Borders>
              <w:top w:val="single" w:sz="12" w:space="0" w:color="000000"/>
            </w:tcBorders>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Borders>
              <w:top w:val="single" w:sz="12" w:space="0" w:color="000000"/>
            </w:tcBorders>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Field of View</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GIT</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Georgia Institute of Technology</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GLOSS</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Global Sea Level Observing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GMDSS</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Global Maritime Distress and Safety System</w:t>
            </w:r>
            <w:r w:rsidRPr="00586269">
              <w:rPr>
                <w:rFonts w:asciiTheme="minorHAnsi" w:hAnsiTheme="minorHAnsi"/>
              </w:rPr>
              <w: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GNSS</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Global Navigation Satellite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eastAsiaTheme="minorEastAsia" w:hAnsiTheme="minorHAnsi" w:cs="ArialMT"/>
              </w:rPr>
              <w:lastRenderedPageBreak/>
              <w:t>GOOS</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eastAsiaTheme="minorEastAsia" w:hAnsiTheme="minorHAnsi" w:cs="ArialMT"/>
              </w:rPr>
            </w:pPr>
            <w:r w:rsidRPr="00586269">
              <w:rPr>
                <w:rFonts w:asciiTheme="minorHAnsi" w:eastAsiaTheme="minorEastAsia" w:hAnsiTheme="minorHAnsi" w:cs="ArialMT"/>
              </w:rPr>
              <w:t>Global Ocean Observing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eastAsiaTheme="minorEastAsia" w:hAnsiTheme="minorHAnsi" w:cs="ArialMT"/>
              </w:rPr>
              <w:t>GPS</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eastAsiaTheme="minorEastAsia" w:hAnsiTheme="minorHAnsi" w:cs="ArialMT"/>
              </w:rPr>
            </w:pPr>
            <w:r w:rsidRPr="00586269">
              <w:rPr>
                <w:rFonts w:asciiTheme="minorHAnsi" w:eastAsiaTheme="minorEastAsia" w:hAnsiTheme="minorHAnsi" w:cs="ArialMT"/>
              </w:rPr>
              <w:t>Global Positioning System</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HDF</w:t>
            </w:r>
          </w:p>
        </w:tc>
        <w:tc>
          <w:tcPr>
            <w:tcW w:w="709" w:type="dxa"/>
            <w:vAlign w:val="center"/>
          </w:tcPr>
          <w:p w:rsidR="009A61D9" w:rsidRPr="00586269" w:rsidRDefault="009A61D9" w:rsidP="008B7E27">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Pr>
          <w:p w:rsidR="009A61D9" w:rsidRPr="00586269" w:rsidRDefault="009A61D9" w:rsidP="007A5BAE">
            <w:pPr>
              <w:pStyle w:val="BodyText"/>
              <w:spacing w:after="0"/>
              <w:jc w:val="center"/>
              <w:rPr>
                <w:rFonts w:asciiTheme="minorHAnsi" w:hAnsiTheme="minorHAnsi"/>
              </w:rPr>
            </w:pPr>
            <w:r w:rsidRPr="00586269">
              <w:rPr>
                <w:rFonts w:asciiTheme="minorHAnsi" w:hAnsiTheme="minorHAnsi"/>
              </w:rPr>
              <w:t>*</w:t>
            </w:r>
          </w:p>
        </w:tc>
        <w:tc>
          <w:tcPr>
            <w:tcW w:w="1984" w:type="dxa"/>
          </w:tcPr>
          <w:p w:rsidR="009A61D9" w:rsidRPr="00586269" w:rsidRDefault="009A61D9" w:rsidP="007A5BAE">
            <w:pPr>
              <w:rPr>
                <w:rFonts w:asciiTheme="minorHAnsi" w:hAnsiTheme="minorHAnsi"/>
              </w:rPr>
            </w:pPr>
            <w:r w:rsidRPr="00586269">
              <w:rPr>
                <w:rFonts w:asciiTheme="minorHAnsi" w:hAnsiTheme="minorHAnsi"/>
              </w:rPr>
              <w:t>new</w:t>
            </w:r>
          </w:p>
        </w:tc>
        <w:tc>
          <w:tcPr>
            <w:tcW w:w="5103" w:type="dxa"/>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Hierarchical Data Format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HMI</w:t>
            </w:r>
          </w:p>
        </w:tc>
        <w:tc>
          <w:tcPr>
            <w:tcW w:w="709" w:type="dxa"/>
            <w:tcBorders>
              <w:bottom w:val="single" w:sz="12" w:space="0" w:color="000000"/>
            </w:tcBorders>
            <w:vAlign w:val="center"/>
          </w:tcPr>
          <w:p w:rsidR="009A61D9" w:rsidRPr="00586269" w:rsidRDefault="009A61D9" w:rsidP="00586269">
            <w:pPr>
              <w:pStyle w:val="BodyText"/>
              <w:spacing w:after="0"/>
              <w:jc w:val="center"/>
              <w:rPr>
                <w:rFonts w:asciiTheme="minorHAnsi" w:hAnsiTheme="minorHAnsi"/>
                <w:vertAlign w:val="superscript"/>
              </w:rPr>
            </w:pPr>
            <w:r w:rsidRPr="00586269">
              <w:rPr>
                <w:rFonts w:asciiTheme="minorHAnsi" w:hAnsiTheme="minorHAnsi"/>
              </w:rPr>
              <w:t>new</w:t>
            </w:r>
            <w:r w:rsidRPr="00586269">
              <w:rPr>
                <w:rFonts w:asciiTheme="minorHAnsi" w:hAnsiTheme="minorHAnsi"/>
                <w:vertAlign w:val="superscript"/>
              </w:rPr>
              <w:t>2</w:t>
            </w:r>
          </w:p>
        </w:tc>
        <w:tc>
          <w:tcPr>
            <w:tcW w:w="1134" w:type="dxa"/>
            <w:tcBorders>
              <w:bottom w:val="single" w:sz="12" w:space="0" w:color="000000"/>
            </w:tcBorders>
          </w:tcPr>
          <w:p w:rsidR="009A61D9" w:rsidRPr="00586269" w:rsidRDefault="009A61D9" w:rsidP="00586269">
            <w:pPr>
              <w:pStyle w:val="BodyText"/>
              <w:spacing w:after="0"/>
              <w:jc w:val="center"/>
              <w:rPr>
                <w:rFonts w:asciiTheme="minorHAnsi" w:hAnsiTheme="minorHAnsi"/>
              </w:rPr>
            </w:pPr>
            <w:r w:rsidRPr="00586269">
              <w:rPr>
                <w:rFonts w:asciiTheme="minorHAnsi" w:hAnsiTheme="minorHAnsi"/>
              </w:rPr>
              <w:t>*</w:t>
            </w:r>
          </w:p>
        </w:tc>
        <w:tc>
          <w:tcPr>
            <w:tcW w:w="1984" w:type="dxa"/>
            <w:tcBorders>
              <w:bottom w:val="single" w:sz="12" w:space="0" w:color="000000"/>
            </w:tcBorders>
          </w:tcPr>
          <w:p w:rsidR="009A61D9" w:rsidRPr="00586269" w:rsidRDefault="009A61D9" w:rsidP="00586269">
            <w:pPr>
              <w:rPr>
                <w:rFonts w:asciiTheme="minorHAnsi" w:hAnsiTheme="minorHAnsi"/>
              </w:rPr>
            </w:pPr>
            <w:r w:rsidRPr="00586269">
              <w:rPr>
                <w:rFonts w:asciiTheme="minorHAnsi" w:hAnsiTheme="minorHAnsi"/>
              </w:rPr>
              <w:t>new</w:t>
            </w:r>
          </w:p>
        </w:tc>
        <w:tc>
          <w:tcPr>
            <w:tcW w:w="5103" w:type="dxa"/>
            <w:tcBorders>
              <w:bottom w:val="single" w:sz="12" w:space="0" w:color="000000"/>
            </w:tcBorders>
          </w:tcPr>
          <w:p w:rsidR="009A61D9" w:rsidRPr="00586269" w:rsidRDefault="009A61D9" w:rsidP="00586269">
            <w:pPr>
              <w:pStyle w:val="BodyText"/>
              <w:spacing w:after="0"/>
              <w:jc w:val="left"/>
              <w:rPr>
                <w:rFonts w:asciiTheme="minorHAnsi" w:hAnsiTheme="minorHAnsi" w:cs="ArialMT"/>
              </w:rPr>
            </w:pPr>
            <w:r w:rsidRPr="00586269">
              <w:rPr>
                <w:rFonts w:asciiTheme="minorHAnsi" w:hAnsiTheme="minorHAnsi" w:cs="ArialMT"/>
              </w:rPr>
              <w:t>Human / Machine Interface</w:t>
            </w:r>
          </w:p>
        </w:tc>
        <w:tc>
          <w:tcPr>
            <w:tcW w:w="1134" w:type="dxa"/>
            <w:tcBorders>
              <w:bottom w:val="single" w:sz="12" w:space="0" w:color="000000"/>
            </w:tcBorders>
          </w:tcPr>
          <w:p w:rsidR="009A61D9" w:rsidRPr="002074AC" w:rsidRDefault="009A61D9" w:rsidP="00586269">
            <w:pPr>
              <w:jc w:val="center"/>
              <w:rPr>
                <w:rFonts w:asciiTheme="minorHAnsi" w:hAnsiTheme="minorHAnsi"/>
              </w:rPr>
            </w:pPr>
          </w:p>
        </w:tc>
        <w:tc>
          <w:tcPr>
            <w:tcW w:w="1134" w:type="dxa"/>
            <w:tcBorders>
              <w:bottom w:val="single" w:sz="12" w:space="0" w:color="000000"/>
            </w:tcBorders>
          </w:tcPr>
          <w:p w:rsidR="009A61D9" w:rsidRPr="002074AC" w:rsidRDefault="009A61D9" w:rsidP="00586269">
            <w:pPr>
              <w:jc w:val="center"/>
              <w:rPr>
                <w:rFonts w:asciiTheme="minorHAnsi" w:hAnsiTheme="minorHAnsi"/>
              </w:rPr>
            </w:pPr>
          </w:p>
        </w:tc>
        <w:tc>
          <w:tcPr>
            <w:tcW w:w="851" w:type="dxa"/>
            <w:tcBorders>
              <w:bottom w:val="single" w:sz="12" w:space="0" w:color="000000"/>
            </w:tcBorders>
          </w:tcPr>
          <w:p w:rsidR="009A61D9" w:rsidRPr="002074AC" w:rsidRDefault="009A61D9" w:rsidP="00586269">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586269">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58626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ICAO</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Civil Aviation Organization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ID</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Identification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IDC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Data Centre (for LRIT)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F21CB8" w:rsidRDefault="009A61D9" w:rsidP="00BF1B46">
            <w:pPr>
              <w:pStyle w:val="BodyText"/>
              <w:spacing w:after="0"/>
              <w:jc w:val="left"/>
              <w:rPr>
                <w:rFonts w:asciiTheme="minorHAnsi" w:hAnsiTheme="minorHAnsi"/>
                <w:sz w:val="18"/>
                <w:szCs w:val="18"/>
              </w:rPr>
            </w:pPr>
            <w:r w:rsidRPr="00645AFD">
              <w:rPr>
                <w:rFonts w:asciiTheme="minorHAnsi" w:hAnsiTheme="minorHAnsi" w:cs="ArialMT"/>
                <w:sz w:val="18"/>
                <w:szCs w:val="18"/>
              </w:rPr>
              <w:t>IEC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sz w:val="18"/>
                <w:szCs w:val="18"/>
              </w:rPr>
            </w:pPr>
            <w:r w:rsidRPr="00645AFD">
              <w:rPr>
                <w:rFonts w:asciiTheme="minorHAnsi" w:hAnsiTheme="minorHAnsi" w:cs="ArialMT"/>
                <w:sz w:val="18"/>
                <w:szCs w:val="18"/>
              </w:rPr>
              <w:t>International Electro-Technical Commission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BF1B46">
            <w:pPr>
              <w:pStyle w:val="BodyText"/>
              <w:spacing w:after="0"/>
              <w:jc w:val="left"/>
              <w:rPr>
                <w:rFonts w:asciiTheme="minorHAnsi" w:hAnsiTheme="minorHAnsi"/>
              </w:rPr>
            </w:pPr>
            <w:r w:rsidRPr="00BF1B46">
              <w:rPr>
                <w:rFonts w:asciiTheme="minorHAnsi" w:hAnsiTheme="minorHAnsi" w:cs="ArialMT"/>
              </w:rPr>
              <w:t>IEEE</w:t>
            </w:r>
          </w:p>
        </w:tc>
        <w:tc>
          <w:tcPr>
            <w:tcW w:w="709" w:type="dxa"/>
            <w:vAlign w:val="center"/>
          </w:tcPr>
          <w:p w:rsidR="009A61D9" w:rsidRPr="00BF1B46" w:rsidRDefault="009A61D9" w:rsidP="008B7E27">
            <w:pPr>
              <w:pStyle w:val="BodyText"/>
              <w:spacing w:after="0"/>
              <w:jc w:val="center"/>
              <w:rPr>
                <w:rFonts w:asciiTheme="minorHAnsi" w:hAnsiTheme="minorHAnsi"/>
                <w:vertAlign w:val="superscript"/>
              </w:rPr>
            </w:pPr>
            <w:r w:rsidRPr="00BF1B46">
              <w:rPr>
                <w:rFonts w:asciiTheme="minorHAnsi" w:hAnsiTheme="minorHAnsi"/>
              </w:rPr>
              <w:t>new</w:t>
            </w:r>
            <w:r w:rsidRPr="00BF1B46">
              <w:rPr>
                <w:rFonts w:asciiTheme="minorHAnsi" w:hAnsiTheme="minorHAnsi"/>
                <w:vertAlign w:val="superscript"/>
              </w:rPr>
              <w:t>2</w:t>
            </w:r>
          </w:p>
        </w:tc>
        <w:tc>
          <w:tcPr>
            <w:tcW w:w="1134" w:type="dxa"/>
          </w:tcPr>
          <w:p w:rsidR="009A61D9" w:rsidRPr="00BF1B46" w:rsidRDefault="009A61D9" w:rsidP="007A5BAE">
            <w:pPr>
              <w:pStyle w:val="BodyText"/>
              <w:spacing w:after="0"/>
              <w:jc w:val="center"/>
              <w:rPr>
                <w:rFonts w:asciiTheme="minorHAnsi" w:hAnsiTheme="minorHAnsi"/>
              </w:rPr>
            </w:pPr>
            <w:r w:rsidRPr="00BF1B46">
              <w:rPr>
                <w:rFonts w:asciiTheme="minorHAnsi" w:hAnsiTheme="minorHAnsi"/>
              </w:rPr>
              <w:t>*</w:t>
            </w:r>
          </w:p>
        </w:tc>
        <w:tc>
          <w:tcPr>
            <w:tcW w:w="1984" w:type="dxa"/>
          </w:tcPr>
          <w:p w:rsidR="009A61D9" w:rsidRPr="00BF1B46" w:rsidRDefault="009A61D9" w:rsidP="007A5BAE">
            <w:pPr>
              <w:rPr>
                <w:rFonts w:asciiTheme="minorHAnsi" w:hAnsiTheme="minorHAnsi"/>
              </w:rPr>
            </w:pPr>
            <w:r w:rsidRPr="00BF1B46">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Institute of Electrical and Electronic Engineers</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BF1B46">
            <w:pPr>
              <w:pStyle w:val="BodyText"/>
              <w:spacing w:after="0"/>
              <w:jc w:val="left"/>
              <w:rPr>
                <w:rFonts w:asciiTheme="minorHAnsi" w:hAnsiTheme="minorHAnsi"/>
              </w:rPr>
            </w:pPr>
            <w:r w:rsidRPr="00BF1B46">
              <w:rPr>
                <w:rFonts w:asciiTheme="minorHAnsi" w:hAnsiTheme="minorHAnsi" w:cs="ArialMT"/>
              </w:rPr>
              <w:t>IETF</w:t>
            </w:r>
          </w:p>
        </w:tc>
        <w:tc>
          <w:tcPr>
            <w:tcW w:w="709" w:type="dxa"/>
            <w:vAlign w:val="center"/>
          </w:tcPr>
          <w:p w:rsidR="009A61D9" w:rsidRPr="00BF1B46" w:rsidRDefault="009A61D9" w:rsidP="008B7E27">
            <w:pPr>
              <w:pStyle w:val="BodyText"/>
              <w:spacing w:after="0"/>
              <w:jc w:val="center"/>
              <w:rPr>
                <w:rFonts w:asciiTheme="minorHAnsi" w:hAnsiTheme="minorHAnsi"/>
                <w:vertAlign w:val="superscript"/>
              </w:rPr>
            </w:pPr>
            <w:r w:rsidRPr="00BF1B46">
              <w:rPr>
                <w:rFonts w:asciiTheme="minorHAnsi" w:hAnsiTheme="minorHAnsi"/>
              </w:rPr>
              <w:t>new</w:t>
            </w:r>
            <w:r w:rsidRPr="00BF1B46">
              <w:rPr>
                <w:rFonts w:asciiTheme="minorHAnsi" w:hAnsiTheme="minorHAnsi"/>
                <w:vertAlign w:val="superscript"/>
              </w:rPr>
              <w:t>2</w:t>
            </w:r>
          </w:p>
        </w:tc>
        <w:tc>
          <w:tcPr>
            <w:tcW w:w="1134" w:type="dxa"/>
          </w:tcPr>
          <w:p w:rsidR="009A61D9" w:rsidRPr="00BF1B46" w:rsidRDefault="009A61D9" w:rsidP="007A5BAE">
            <w:pPr>
              <w:pStyle w:val="BodyText"/>
              <w:spacing w:after="0"/>
              <w:jc w:val="center"/>
              <w:rPr>
                <w:rFonts w:asciiTheme="minorHAnsi" w:hAnsiTheme="minorHAnsi"/>
              </w:rPr>
            </w:pPr>
            <w:r w:rsidRPr="00BF1B46">
              <w:rPr>
                <w:rFonts w:asciiTheme="minorHAnsi" w:hAnsiTheme="minorHAnsi"/>
              </w:rPr>
              <w:t>*</w:t>
            </w:r>
          </w:p>
        </w:tc>
        <w:tc>
          <w:tcPr>
            <w:tcW w:w="1984" w:type="dxa"/>
          </w:tcPr>
          <w:p w:rsidR="009A61D9" w:rsidRPr="00BF1B46" w:rsidRDefault="009A61D9" w:rsidP="007A5BAE">
            <w:pPr>
              <w:rPr>
                <w:rFonts w:asciiTheme="minorHAnsi" w:hAnsiTheme="minorHAnsi"/>
              </w:rPr>
            </w:pPr>
            <w:r w:rsidRPr="00BF1B46">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Internet Engineering Task Force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BF1B46" w:rsidRDefault="009A61D9" w:rsidP="00BF1B46">
            <w:pPr>
              <w:pStyle w:val="BodyText"/>
              <w:spacing w:after="0"/>
              <w:jc w:val="left"/>
              <w:rPr>
                <w:rFonts w:asciiTheme="minorHAnsi" w:hAnsiTheme="minorHAnsi"/>
              </w:rPr>
            </w:pPr>
            <w:r w:rsidRPr="00BF1B46">
              <w:rPr>
                <w:rFonts w:asciiTheme="minorHAnsi" w:hAnsiTheme="minorHAnsi" w:cs="ArialMT"/>
              </w:rPr>
              <w:t>IMD</w:t>
            </w:r>
          </w:p>
        </w:tc>
        <w:tc>
          <w:tcPr>
            <w:tcW w:w="709" w:type="dxa"/>
            <w:vAlign w:val="center"/>
          </w:tcPr>
          <w:p w:rsidR="009A61D9" w:rsidRPr="00BF1B46" w:rsidRDefault="009A61D9" w:rsidP="008B7E27">
            <w:pPr>
              <w:pStyle w:val="BodyText"/>
              <w:spacing w:after="0"/>
              <w:jc w:val="center"/>
              <w:rPr>
                <w:rFonts w:asciiTheme="minorHAnsi" w:hAnsiTheme="minorHAnsi"/>
                <w:vertAlign w:val="superscript"/>
              </w:rPr>
            </w:pPr>
            <w:r w:rsidRPr="00BF1B46">
              <w:rPr>
                <w:rFonts w:asciiTheme="minorHAnsi" w:hAnsiTheme="minorHAnsi"/>
              </w:rPr>
              <w:t>new</w:t>
            </w:r>
            <w:r w:rsidRPr="00BF1B46">
              <w:rPr>
                <w:rFonts w:asciiTheme="minorHAnsi" w:hAnsiTheme="minorHAnsi"/>
                <w:vertAlign w:val="superscript"/>
              </w:rPr>
              <w:t>2</w:t>
            </w:r>
          </w:p>
        </w:tc>
        <w:tc>
          <w:tcPr>
            <w:tcW w:w="1134" w:type="dxa"/>
          </w:tcPr>
          <w:p w:rsidR="009A61D9" w:rsidRPr="00BF1B46" w:rsidRDefault="009A61D9" w:rsidP="007A5BAE">
            <w:pPr>
              <w:pStyle w:val="BodyText"/>
              <w:spacing w:after="0"/>
              <w:jc w:val="center"/>
              <w:rPr>
                <w:rFonts w:asciiTheme="minorHAnsi" w:hAnsiTheme="minorHAnsi"/>
              </w:rPr>
            </w:pPr>
            <w:r w:rsidRPr="00BF1B46">
              <w:rPr>
                <w:rFonts w:asciiTheme="minorHAnsi" w:hAnsiTheme="minorHAnsi"/>
              </w:rPr>
              <w:t>*</w:t>
            </w:r>
          </w:p>
        </w:tc>
        <w:tc>
          <w:tcPr>
            <w:tcW w:w="1984" w:type="dxa"/>
          </w:tcPr>
          <w:p w:rsidR="009A61D9" w:rsidRPr="00BF1B46" w:rsidRDefault="009A61D9" w:rsidP="007A5BAE">
            <w:pPr>
              <w:rPr>
                <w:rFonts w:asciiTheme="minorHAnsi" w:hAnsiTheme="minorHAnsi"/>
              </w:rPr>
            </w:pPr>
            <w:r w:rsidRPr="00BF1B46">
              <w:rPr>
                <w:rFonts w:asciiTheme="minorHAnsi" w:hAnsiTheme="minorHAnsi"/>
              </w:rPr>
              <w:t>new</w:t>
            </w:r>
          </w:p>
        </w:tc>
        <w:tc>
          <w:tcPr>
            <w:tcW w:w="5103" w:type="dxa"/>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Indian Meteorological Department</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IOC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Intergovernmental Oceanographic Commission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IP</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Ingress Protection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IP</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Internet Protocol</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Information Technology</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ITU</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International Telecommunication Union</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ITU-R</w:t>
            </w:r>
          </w:p>
        </w:tc>
        <w:tc>
          <w:tcPr>
            <w:tcW w:w="709" w:type="dxa"/>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International Telecommunication Union-</w:t>
            </w:r>
            <w:proofErr w:type="spellStart"/>
            <w:r w:rsidRPr="008B7E27">
              <w:rPr>
                <w:rFonts w:asciiTheme="minorHAnsi" w:hAnsiTheme="minorHAnsi" w:cs="ArialMT"/>
              </w:rPr>
              <w:t>Radiocommunication</w:t>
            </w:r>
            <w:proofErr w:type="spellEnd"/>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JMS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Japan Meteorological Service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JTWC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Joint Typhoon Warning Centre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Ka-band</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26.4 – 40 GHz</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Ku-band</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12.0 – 18.0 GHz</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LAN</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Local Area Network</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LNFE</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Low Noise Front End</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LPS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Local Port Services</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LRIT</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Long Range Identification and Tracking</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LVD</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Low Voltage Directive</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fr-FR"/>
              </w:rPr>
              <w:t>MDS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lang w:val="fr-FR"/>
              </w:rPr>
            </w:pPr>
            <w:r w:rsidRPr="00EF0C90">
              <w:rPr>
                <w:rFonts w:asciiTheme="minorHAnsi" w:hAnsiTheme="minorHAnsi" w:cs="ArialMT"/>
                <w:lang w:val="fr-FR"/>
              </w:rPr>
              <w:t xml:space="preserve">Minimum </w:t>
            </w:r>
            <w:r w:rsidRPr="00EF0C90">
              <w:rPr>
                <w:rFonts w:asciiTheme="minorHAnsi" w:hAnsiTheme="minorHAnsi" w:cs="ArialMT"/>
                <w:lang w:val="en-US"/>
              </w:rPr>
              <w:t>Detectable</w:t>
            </w:r>
            <w:r w:rsidRPr="00EF0C90">
              <w:rPr>
                <w:rFonts w:asciiTheme="minorHAnsi" w:hAnsiTheme="minorHAnsi" w:cs="ArialMT"/>
                <w:lang w:val="fr-FR"/>
              </w:rPr>
              <w:t xml:space="preserve"> Signal</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fr-FR"/>
              </w:rPr>
              <w:t>MFR</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lang w:val="fr-FR"/>
              </w:rPr>
            </w:pPr>
            <w:r w:rsidRPr="00EF0C90">
              <w:rPr>
                <w:rFonts w:asciiTheme="minorHAnsi" w:hAnsiTheme="minorHAnsi" w:cs="ArialMT"/>
                <w:lang w:val="fr-FR"/>
              </w:rPr>
              <w:t>Météo France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MKD</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Minimum Keyboard and Display</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MMSI</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Maritime Mobile Service Identity</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MOB</w:t>
            </w:r>
          </w:p>
        </w:tc>
        <w:tc>
          <w:tcPr>
            <w:tcW w:w="709" w:type="dxa"/>
            <w:tcBorders>
              <w:top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Man over board</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MPA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Marine Protected Area</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MPEG</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Moving Pictures Expert Group</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MRCC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Maritime Rescue Coordination Centre</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lastRenderedPageBreak/>
              <w:t>MSC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Maritime Safety Committee (of IMO)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MTBF</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Mean Time Between Failure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MTI</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Moving Target Indication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MTTR</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Mean Time to Repair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N/A</w:t>
            </w:r>
          </w:p>
        </w:tc>
        <w:tc>
          <w:tcPr>
            <w:tcW w:w="709" w:type="dxa"/>
            <w:tcBorders>
              <w:top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Not applicable </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NHC</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National Hurricane Centre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NIMA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National Imagery and Mapping Agency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NM</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Nautical Mile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NMEA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National Marine Electronics Association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NTIA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National Telecommunications and Information Administration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OFTA</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Office of the Telecommunications Authority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P</w:t>
            </w:r>
            <w:r w:rsidRPr="00EF0C90">
              <w:rPr>
                <w:rFonts w:asciiTheme="minorHAnsi" w:hAnsiTheme="minorHAnsi" w:cs="ArialMT"/>
                <w:vertAlign w:val="subscript"/>
              </w:rPr>
              <w:t>D</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Probability of Detection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P</w:t>
            </w:r>
            <w:r w:rsidRPr="00EF0C90">
              <w:rPr>
                <w:rFonts w:asciiTheme="minorHAnsi" w:hAnsiTheme="minorHAnsi" w:cs="ArialMT"/>
                <w:vertAlign w:val="subscript"/>
              </w:rPr>
              <w:t>FA</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Probability of False Alarm </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POB</w:t>
            </w:r>
          </w:p>
        </w:tc>
        <w:tc>
          <w:tcPr>
            <w:tcW w:w="709" w:type="dxa"/>
            <w:tcBorders>
              <w:top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Persons on-board </w:t>
            </w: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1134" w:type="dxa"/>
            <w:tcBorders>
              <w:top w:val="single" w:sz="12" w:space="0" w:color="000000"/>
            </w:tcBorders>
          </w:tcPr>
          <w:p w:rsidR="009A61D9" w:rsidRPr="002074AC" w:rsidRDefault="009A61D9" w:rsidP="007A5BAE">
            <w:pPr>
              <w:jc w:val="center"/>
              <w:rPr>
                <w:rFonts w:asciiTheme="minorHAnsi" w:hAnsiTheme="minorHAnsi"/>
              </w:rPr>
            </w:pPr>
          </w:p>
        </w:tc>
        <w:tc>
          <w:tcPr>
            <w:tcW w:w="851" w:type="dxa"/>
            <w:tcBorders>
              <w:top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PRF</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Pulse Repetition Frequency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PSLR</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Peak Side Lobe Ratio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PSS</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Practical Salinity Scale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PTZ</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Pan, Tilt, Zoom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PW</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Pulse Width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Range (also ρ)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RADAR</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Radio Detection and Ranging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RAID</w:t>
            </w:r>
          </w:p>
        </w:tc>
        <w:tc>
          <w:tcPr>
            <w:tcW w:w="709" w:type="dxa"/>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Redundant Array of Independent Disks </w:t>
            </w:r>
          </w:p>
        </w:tc>
        <w:tc>
          <w:tcPr>
            <w:tcW w:w="1134" w:type="dxa"/>
          </w:tcPr>
          <w:p w:rsidR="009A61D9" w:rsidRPr="002074AC" w:rsidRDefault="009A61D9" w:rsidP="007A5BAE">
            <w:pPr>
              <w:jc w:val="center"/>
              <w:rPr>
                <w:rFonts w:asciiTheme="minorHAnsi" w:hAnsiTheme="minorHAnsi"/>
              </w:rPr>
            </w:pPr>
          </w:p>
        </w:tc>
        <w:tc>
          <w:tcPr>
            <w:tcW w:w="1134" w:type="dxa"/>
          </w:tcPr>
          <w:p w:rsidR="009A61D9" w:rsidRPr="002074AC" w:rsidRDefault="009A61D9" w:rsidP="007A5BAE">
            <w:pPr>
              <w:jc w:val="center"/>
              <w:rPr>
                <w:rFonts w:asciiTheme="minorHAnsi" w:hAnsiTheme="minorHAnsi"/>
              </w:rPr>
            </w:pPr>
          </w:p>
        </w:tc>
        <w:tc>
          <w:tcPr>
            <w:tcW w:w="851" w:type="dxa"/>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RATDMA</w:t>
            </w:r>
          </w:p>
        </w:tc>
        <w:tc>
          <w:tcPr>
            <w:tcW w:w="709" w:type="dxa"/>
            <w:tcBorders>
              <w:bottom w:val="single" w:sz="12" w:space="0" w:color="000000"/>
            </w:tcBorders>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7A5BAE">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Random Access Time-Division Multiple Access </w:t>
            </w: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1134" w:type="dxa"/>
            <w:tcBorders>
              <w:bottom w:val="single" w:sz="12" w:space="0" w:color="000000"/>
            </w:tcBorders>
          </w:tcPr>
          <w:p w:rsidR="009A61D9" w:rsidRPr="002074AC" w:rsidRDefault="009A61D9" w:rsidP="007A5BAE">
            <w:pPr>
              <w:jc w:val="center"/>
              <w:rPr>
                <w:rFonts w:asciiTheme="minorHAnsi" w:hAnsiTheme="minorHAnsi"/>
              </w:rPr>
            </w:pPr>
          </w:p>
        </w:tc>
        <w:tc>
          <w:tcPr>
            <w:tcW w:w="851" w:type="dxa"/>
            <w:tcBorders>
              <w:bottom w:val="single" w:sz="12" w:space="0" w:color="000000"/>
            </w:tcBorders>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RCS</w:t>
            </w:r>
          </w:p>
        </w:tc>
        <w:tc>
          <w:tcPr>
            <w:tcW w:w="709" w:type="dxa"/>
            <w:tcBorders>
              <w:top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Radar Cross Section </w:t>
            </w: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851" w:type="dxa"/>
            <w:tcBorders>
              <w:top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REACH</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Registration, Evaluation, Authorisation and Restriction of Chemical Substances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RF</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Radio Frequency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RDF</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Radio Direction Finder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RH</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Relative Humidity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RMP</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Recognized Maritime Picture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RMS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Root Mean Squared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RoHS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Reduction of Hazardous Substances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R&amp;TTE</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91406B" w:rsidRDefault="009A61D9" w:rsidP="0091406B">
            <w:pPr>
              <w:pStyle w:val="BodyText"/>
              <w:spacing w:after="0"/>
              <w:jc w:val="left"/>
              <w:rPr>
                <w:rFonts w:asciiTheme="minorHAnsi" w:hAnsiTheme="minorHAnsi" w:cs="ArialMT"/>
              </w:rPr>
            </w:pPr>
            <w:r w:rsidRPr="0091406B">
              <w:rPr>
                <w:rFonts w:asciiTheme="minorHAnsi" w:hAnsiTheme="minorHAnsi" w:cs="ArialMT"/>
              </w:rPr>
              <w:t xml:space="preserve">Radio and Telecommunications Terminal Equipment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SAIS</w:t>
            </w:r>
          </w:p>
        </w:tc>
        <w:tc>
          <w:tcPr>
            <w:tcW w:w="709" w:type="dxa"/>
            <w:tcBorders>
              <w:bottom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91406B" w:rsidRDefault="009A61D9" w:rsidP="0091406B">
            <w:pPr>
              <w:pStyle w:val="BodyText"/>
              <w:spacing w:after="0"/>
              <w:jc w:val="left"/>
              <w:rPr>
                <w:rFonts w:asciiTheme="minorHAnsi" w:hAnsiTheme="minorHAnsi" w:cs="ArialMT"/>
                <w:lang w:val="fr-FR"/>
              </w:rPr>
            </w:pPr>
            <w:r w:rsidRPr="0091406B">
              <w:rPr>
                <w:rFonts w:asciiTheme="minorHAnsi" w:hAnsiTheme="minorHAnsi" w:cs="ArialMT"/>
                <w:lang w:val="fr-FR"/>
              </w:rPr>
              <w:t xml:space="preserve">Satellite AIS </w:t>
            </w: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851" w:type="dxa"/>
            <w:tcBorders>
              <w:bottom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lastRenderedPageBreak/>
              <w:t>SAR</w:t>
            </w:r>
          </w:p>
        </w:tc>
        <w:tc>
          <w:tcPr>
            <w:tcW w:w="709" w:type="dxa"/>
            <w:tcBorders>
              <w:top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Search and Rescue</w:t>
            </w:r>
            <w:r>
              <w:rPr>
                <w:rFonts w:asciiTheme="minorHAnsi" w:hAnsiTheme="minorHAnsi" w:cs="ArialMT"/>
                <w:sz w:val="18"/>
                <w:szCs w:val="18"/>
              </w:rPr>
              <w:t xml:space="preserve"> </w:t>
            </w: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851" w:type="dxa"/>
            <w:tcBorders>
              <w:top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SART</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Search and Rescue Transponder</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SAT</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Site Acceptance Test</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S-band</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2.0 – 4.0 GHz (Note: military designation is F-band)</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SLA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Service-Level Agreement</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SOG</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Speed over Ground</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SOLAS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Safety of Life at Sea</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SOTDMA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Self-Organising Time-Division Multiple Access</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SPA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Special Protected Area</w:t>
            </w:r>
            <w:r>
              <w:rPr>
                <w:rFonts w:asciiTheme="minorHAnsi" w:hAnsiTheme="minorHAnsi" w:cs="ArialMT"/>
                <w:sz w:val="18"/>
                <w:szCs w:val="18"/>
              </w:rPr>
              <w:t xml:space="preserve">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91406B" w:rsidRDefault="009A61D9" w:rsidP="0091406B">
            <w:pPr>
              <w:pStyle w:val="BodyText"/>
              <w:spacing w:after="0"/>
              <w:jc w:val="left"/>
              <w:rPr>
                <w:rFonts w:asciiTheme="minorHAnsi" w:hAnsiTheme="minorHAnsi"/>
              </w:rPr>
            </w:pPr>
            <w:r w:rsidRPr="0091406B">
              <w:rPr>
                <w:rFonts w:asciiTheme="minorHAnsi" w:hAnsiTheme="minorHAnsi" w:cs="ArialMT"/>
              </w:rPr>
              <w:t>SS</w:t>
            </w:r>
          </w:p>
        </w:tc>
        <w:tc>
          <w:tcPr>
            <w:tcW w:w="709" w:type="dxa"/>
            <w:tcBorders>
              <w:bottom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E54DED" w:rsidRDefault="009A61D9" w:rsidP="00E54DED">
            <w:pPr>
              <w:pStyle w:val="BodyText"/>
              <w:spacing w:after="0"/>
              <w:jc w:val="left"/>
              <w:rPr>
                <w:rFonts w:asciiTheme="minorHAnsi" w:hAnsiTheme="minorHAnsi" w:cs="ArialMT"/>
                <w:sz w:val="18"/>
                <w:szCs w:val="18"/>
              </w:rPr>
            </w:pPr>
            <w:r w:rsidRPr="008D12BE">
              <w:rPr>
                <w:rFonts w:asciiTheme="minorHAnsi" w:hAnsiTheme="minorHAnsi" w:cs="ArialMT"/>
                <w:sz w:val="18"/>
                <w:szCs w:val="18"/>
              </w:rPr>
              <w:t>Sea State</w:t>
            </w: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851" w:type="dxa"/>
            <w:tcBorders>
              <w:bottom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STC</w:t>
            </w:r>
          </w:p>
        </w:tc>
        <w:tc>
          <w:tcPr>
            <w:tcW w:w="709" w:type="dxa"/>
            <w:tcBorders>
              <w:top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Sensitivity-Time Control </w:t>
            </w: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851" w:type="dxa"/>
            <w:tcBorders>
              <w:top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TBA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To Be Advised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TCPA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Time to Closest Point of Approach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TDMA</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Time-Division Multiple Access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UCAR</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University Corporation for Atmospheric Research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UPS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Uninterruptable Power Supply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US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United States (of America)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UTC</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Universal Time Co-ordinated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UTM</w:t>
            </w:r>
          </w:p>
        </w:tc>
        <w:tc>
          <w:tcPr>
            <w:tcW w:w="709" w:type="dxa"/>
            <w:tcBorders>
              <w:bottom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Universal Transverse Mercator </w:t>
            </w: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851" w:type="dxa"/>
            <w:tcBorders>
              <w:bottom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VDL</w:t>
            </w:r>
          </w:p>
        </w:tc>
        <w:tc>
          <w:tcPr>
            <w:tcW w:w="709" w:type="dxa"/>
            <w:tcBorders>
              <w:top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top w:val="single" w:sz="12" w:space="0" w:color="000000"/>
            </w:tcBorders>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VHF Data Link </w:t>
            </w: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1134" w:type="dxa"/>
            <w:tcBorders>
              <w:top w:val="single" w:sz="12" w:space="0" w:color="000000"/>
            </w:tcBorders>
          </w:tcPr>
          <w:p w:rsidR="009A61D9" w:rsidRPr="002074AC" w:rsidRDefault="009A61D9" w:rsidP="009A61D9">
            <w:pPr>
              <w:jc w:val="center"/>
              <w:rPr>
                <w:rFonts w:asciiTheme="minorHAnsi" w:hAnsiTheme="minorHAnsi"/>
              </w:rPr>
            </w:pPr>
          </w:p>
        </w:tc>
        <w:tc>
          <w:tcPr>
            <w:tcW w:w="851" w:type="dxa"/>
            <w:tcBorders>
              <w:top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VHF</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Very High Frequency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VoIP</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Voice over Internet Protocol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VTMIS</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Vessel Traffic Management and Information System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WMO</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World Meteorological Organization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 xml:space="preserve">X-band </w:t>
            </w:r>
          </w:p>
        </w:tc>
        <w:tc>
          <w:tcPr>
            <w:tcW w:w="709" w:type="dxa"/>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8.0 – 12.0 GHz (Note: military designation is I-band) </w:t>
            </w:r>
          </w:p>
        </w:tc>
        <w:tc>
          <w:tcPr>
            <w:tcW w:w="1134" w:type="dxa"/>
          </w:tcPr>
          <w:p w:rsidR="009A61D9" w:rsidRPr="002074AC" w:rsidRDefault="009A61D9" w:rsidP="009A61D9">
            <w:pPr>
              <w:jc w:val="center"/>
              <w:rPr>
                <w:rFonts w:asciiTheme="minorHAnsi" w:hAnsiTheme="minorHAnsi"/>
              </w:rPr>
            </w:pPr>
          </w:p>
        </w:tc>
        <w:tc>
          <w:tcPr>
            <w:tcW w:w="1134" w:type="dxa"/>
          </w:tcPr>
          <w:p w:rsidR="009A61D9" w:rsidRPr="002074AC" w:rsidRDefault="009A61D9" w:rsidP="009A61D9">
            <w:pPr>
              <w:jc w:val="center"/>
              <w:rPr>
                <w:rFonts w:asciiTheme="minorHAnsi" w:hAnsiTheme="minorHAnsi"/>
              </w:rPr>
            </w:pPr>
          </w:p>
        </w:tc>
        <w:tc>
          <w:tcPr>
            <w:tcW w:w="851" w:type="dxa"/>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bottom w:val="single" w:sz="12" w:space="0" w:color="000000"/>
            </w:tcBorders>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XML</w:t>
            </w:r>
          </w:p>
        </w:tc>
        <w:tc>
          <w:tcPr>
            <w:tcW w:w="709" w:type="dxa"/>
            <w:tcBorders>
              <w:bottom w:val="single" w:sz="12" w:space="0" w:color="000000"/>
            </w:tcBorders>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new</w:t>
            </w:r>
            <w:r>
              <w:rPr>
                <w:rFonts w:asciiTheme="minorHAnsi" w:hAnsiTheme="minorHAnsi"/>
                <w:vertAlign w:val="superscript"/>
              </w:rPr>
              <w:t>2</w:t>
            </w:r>
          </w:p>
        </w:tc>
        <w:tc>
          <w:tcPr>
            <w:tcW w:w="1134"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w:t>
            </w:r>
          </w:p>
        </w:tc>
        <w:tc>
          <w:tcPr>
            <w:tcW w:w="1984" w:type="dxa"/>
            <w:tcBorders>
              <w:bottom w:val="single" w:sz="12" w:space="0" w:color="000000"/>
            </w:tcBorders>
          </w:tcPr>
          <w:p w:rsidR="009A61D9" w:rsidRPr="002074AC" w:rsidRDefault="009A61D9" w:rsidP="009A61D9">
            <w:pPr>
              <w:rPr>
                <w:rFonts w:asciiTheme="minorHAnsi" w:hAnsiTheme="minorHAnsi"/>
              </w:rPr>
            </w:pPr>
            <w:r w:rsidRPr="002074AC">
              <w:rPr>
                <w:rFonts w:asciiTheme="minorHAnsi" w:hAnsiTheme="minorHAnsi"/>
              </w:rPr>
              <w:t>new</w:t>
            </w:r>
          </w:p>
        </w:tc>
        <w:tc>
          <w:tcPr>
            <w:tcW w:w="5103" w:type="dxa"/>
            <w:tcBorders>
              <w:bottom w:val="single" w:sz="12" w:space="0" w:color="000000"/>
            </w:tcBorders>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Extensible Mark-up Language </w:t>
            </w: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1134" w:type="dxa"/>
            <w:tcBorders>
              <w:bottom w:val="single" w:sz="12" w:space="0" w:color="000000"/>
            </w:tcBorders>
          </w:tcPr>
          <w:p w:rsidR="009A61D9" w:rsidRPr="002074AC" w:rsidRDefault="009A61D9" w:rsidP="009A61D9">
            <w:pPr>
              <w:jc w:val="center"/>
              <w:rPr>
                <w:rFonts w:asciiTheme="minorHAnsi" w:hAnsiTheme="minorHAnsi"/>
              </w:rPr>
            </w:pPr>
          </w:p>
        </w:tc>
        <w:tc>
          <w:tcPr>
            <w:tcW w:w="851" w:type="dxa"/>
            <w:tcBorders>
              <w:bottom w:val="single" w:sz="12" w:space="0" w:color="000000"/>
            </w:tcBorders>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bl>
    <w:p w:rsidR="007A5BAE" w:rsidRDefault="007A5BAE" w:rsidP="0091406B">
      <w:bookmarkStart w:id="0" w:name="_GoBack"/>
      <w:bookmarkEnd w:id="0"/>
    </w:p>
    <w:sectPr w:rsidR="007A5BAE" w:rsidSect="0096615F">
      <w:headerReference w:type="default" r:id="rId8"/>
      <w:pgSz w:w="16838" w:h="11906" w:orient="landscape"/>
      <w:pgMar w:top="709" w:right="678"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FF3" w:rsidRDefault="00785FF3" w:rsidP="0096615F">
      <w:r>
        <w:separator/>
      </w:r>
    </w:p>
  </w:endnote>
  <w:endnote w:type="continuationSeparator" w:id="0">
    <w:p w:rsidR="00785FF3" w:rsidRDefault="00785FF3" w:rsidP="0096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FF3" w:rsidRDefault="00785FF3" w:rsidP="0096615F">
      <w:r>
        <w:separator/>
      </w:r>
    </w:p>
  </w:footnote>
  <w:footnote w:type="continuationSeparator" w:id="0">
    <w:p w:rsidR="00785FF3" w:rsidRDefault="00785FF3" w:rsidP="00966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15F" w:rsidRPr="00011CD2" w:rsidRDefault="0096615F" w:rsidP="0096615F">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96615F" w:rsidRDefault="0096615F" w:rsidP="0096615F">
    <w:pPr>
      <w:pStyle w:val="Header"/>
      <w:jc w:val="cente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7903"/>
    <w:rsid w:val="000473CA"/>
    <w:rsid w:val="000868B6"/>
    <w:rsid w:val="00110BCA"/>
    <w:rsid w:val="001147E6"/>
    <w:rsid w:val="0012303B"/>
    <w:rsid w:val="00140EA8"/>
    <w:rsid w:val="00174740"/>
    <w:rsid w:val="001A09B6"/>
    <w:rsid w:val="001A149B"/>
    <w:rsid w:val="001A7E71"/>
    <w:rsid w:val="00200E2D"/>
    <w:rsid w:val="002074AC"/>
    <w:rsid w:val="002372DD"/>
    <w:rsid w:val="00260304"/>
    <w:rsid w:val="00262E88"/>
    <w:rsid w:val="00334341"/>
    <w:rsid w:val="00376026"/>
    <w:rsid w:val="00380833"/>
    <w:rsid w:val="003F6A4F"/>
    <w:rsid w:val="00426C0B"/>
    <w:rsid w:val="00431102"/>
    <w:rsid w:val="00465DBF"/>
    <w:rsid w:val="004F31EA"/>
    <w:rsid w:val="0050537C"/>
    <w:rsid w:val="00516F06"/>
    <w:rsid w:val="00540479"/>
    <w:rsid w:val="005453E7"/>
    <w:rsid w:val="00586269"/>
    <w:rsid w:val="007330C9"/>
    <w:rsid w:val="00742106"/>
    <w:rsid w:val="00785FF3"/>
    <w:rsid w:val="00795AD6"/>
    <w:rsid w:val="007A5BAE"/>
    <w:rsid w:val="007B1012"/>
    <w:rsid w:val="007D7186"/>
    <w:rsid w:val="008016E3"/>
    <w:rsid w:val="00803287"/>
    <w:rsid w:val="008275AB"/>
    <w:rsid w:val="00831F70"/>
    <w:rsid w:val="008B7E27"/>
    <w:rsid w:val="008D09BC"/>
    <w:rsid w:val="0091406B"/>
    <w:rsid w:val="009206A0"/>
    <w:rsid w:val="009243D7"/>
    <w:rsid w:val="0096615F"/>
    <w:rsid w:val="00975328"/>
    <w:rsid w:val="00997BC2"/>
    <w:rsid w:val="009A61D9"/>
    <w:rsid w:val="009D4325"/>
    <w:rsid w:val="009F68D3"/>
    <w:rsid w:val="00A66188"/>
    <w:rsid w:val="00A75D4E"/>
    <w:rsid w:val="00AE4A34"/>
    <w:rsid w:val="00B116FE"/>
    <w:rsid w:val="00B36BDA"/>
    <w:rsid w:val="00B82144"/>
    <w:rsid w:val="00BF0FA5"/>
    <w:rsid w:val="00BF1B46"/>
    <w:rsid w:val="00C87914"/>
    <w:rsid w:val="00CA39EC"/>
    <w:rsid w:val="00CD578A"/>
    <w:rsid w:val="00CF40CA"/>
    <w:rsid w:val="00D315EA"/>
    <w:rsid w:val="00D457FC"/>
    <w:rsid w:val="00D521EB"/>
    <w:rsid w:val="00D56377"/>
    <w:rsid w:val="00D734CF"/>
    <w:rsid w:val="00D74B5E"/>
    <w:rsid w:val="00DB780A"/>
    <w:rsid w:val="00DE1CC7"/>
    <w:rsid w:val="00E31AC1"/>
    <w:rsid w:val="00E341EA"/>
    <w:rsid w:val="00E37739"/>
    <w:rsid w:val="00E52E8C"/>
    <w:rsid w:val="00E532A5"/>
    <w:rsid w:val="00E54DED"/>
    <w:rsid w:val="00EC26D2"/>
    <w:rsid w:val="00EC3854"/>
    <w:rsid w:val="00EF0C90"/>
    <w:rsid w:val="00EF5DC6"/>
    <w:rsid w:val="00F11307"/>
    <w:rsid w:val="00F17E63"/>
    <w:rsid w:val="00F72653"/>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1549</Words>
  <Characters>8525</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10054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2</cp:revision>
  <dcterms:created xsi:type="dcterms:W3CDTF">2016-03-13T10:45:00Z</dcterms:created>
  <dcterms:modified xsi:type="dcterms:W3CDTF">2016-03-13T10:45:00Z</dcterms:modified>
</cp:coreProperties>
</file>